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FB" w:rsidRPr="00185BE7" w:rsidRDefault="00D67F20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67F20">
        <w:rPr>
          <w:b/>
          <w:bCs/>
          <w:noProof/>
          <w:sz w:val="28"/>
          <w:szCs w:val="28"/>
        </w:rPr>
        <w:pict>
          <v:shape id="_x0000_i0" o:spid="_x0000_i1025" type="#_x0000_t75" style="width:58.5pt;height:7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07EFB" w:rsidRPr="00185BE7" w:rsidRDefault="004C4BE2">
      <w:pPr>
        <w:jc w:val="center"/>
        <w:rPr>
          <w:b/>
          <w:bCs/>
          <w:sz w:val="28"/>
          <w:szCs w:val="28"/>
        </w:rPr>
      </w:pPr>
      <w:r w:rsidRPr="00185BE7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607EFB" w:rsidRPr="00185BE7" w:rsidRDefault="004C4BE2">
      <w:pPr>
        <w:ind w:left="-284"/>
        <w:jc w:val="center"/>
        <w:rPr>
          <w:b/>
          <w:bCs/>
          <w:caps/>
          <w:sz w:val="26"/>
          <w:szCs w:val="26"/>
        </w:rPr>
      </w:pPr>
      <w:r w:rsidRPr="00185BE7">
        <w:rPr>
          <w:b/>
          <w:bCs/>
          <w:caps/>
          <w:sz w:val="26"/>
          <w:szCs w:val="26"/>
        </w:rPr>
        <w:t xml:space="preserve"> ЗЕМСКОЕ СОБРАНИЕ </w:t>
      </w:r>
      <w:r w:rsidR="00185BE7" w:rsidRPr="00185BE7">
        <w:rPr>
          <w:b/>
          <w:bCs/>
          <w:caps/>
          <w:sz w:val="26"/>
          <w:szCs w:val="26"/>
        </w:rPr>
        <w:t>БЕССОНОВСКОГО</w:t>
      </w:r>
      <w:r w:rsidRPr="00185BE7">
        <w:rPr>
          <w:b/>
          <w:bCs/>
          <w:caps/>
          <w:sz w:val="26"/>
          <w:szCs w:val="26"/>
        </w:rPr>
        <w:t xml:space="preserve"> СЕЛЬСКОГО ПОСЕЛЕНИЯ</w:t>
      </w:r>
    </w:p>
    <w:p w:rsidR="00607EFB" w:rsidRPr="00185BE7" w:rsidRDefault="006316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четырнадцатое</w:t>
      </w:r>
      <w:r w:rsidR="004C4BE2" w:rsidRPr="00185BE7">
        <w:rPr>
          <w:b/>
          <w:bCs/>
          <w:sz w:val="28"/>
          <w:szCs w:val="28"/>
        </w:rPr>
        <w:t xml:space="preserve"> заседание земского собрания пятого созыва </w:t>
      </w:r>
    </w:p>
    <w:p w:rsidR="00607EFB" w:rsidRPr="00185BE7" w:rsidRDefault="00607EFB">
      <w:pPr>
        <w:jc w:val="center"/>
        <w:rPr>
          <w:b/>
          <w:sz w:val="28"/>
          <w:szCs w:val="28"/>
        </w:rPr>
      </w:pPr>
    </w:p>
    <w:p w:rsidR="00607EFB" w:rsidRPr="00185BE7" w:rsidRDefault="00185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C7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EC7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EC7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EC7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C7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EC76E6">
        <w:rPr>
          <w:b/>
          <w:sz w:val="28"/>
          <w:szCs w:val="28"/>
        </w:rPr>
        <w:t xml:space="preserve"> </w:t>
      </w:r>
      <w:r w:rsidR="004C4BE2" w:rsidRPr="00185BE7">
        <w:rPr>
          <w:b/>
          <w:sz w:val="28"/>
          <w:szCs w:val="28"/>
        </w:rPr>
        <w:t>Е</w:t>
      </w:r>
    </w:p>
    <w:p w:rsidR="00607EFB" w:rsidRPr="00185BE7" w:rsidRDefault="00607EFB">
      <w:pPr>
        <w:jc w:val="center"/>
        <w:rPr>
          <w:b/>
          <w:sz w:val="28"/>
          <w:szCs w:val="28"/>
        </w:rPr>
      </w:pPr>
    </w:p>
    <w:p w:rsidR="00607EFB" w:rsidRPr="00185BE7" w:rsidRDefault="00631627">
      <w:pPr>
        <w:rPr>
          <w:sz w:val="28"/>
          <w:szCs w:val="28"/>
        </w:rPr>
      </w:pPr>
      <w:r>
        <w:rPr>
          <w:sz w:val="28"/>
          <w:szCs w:val="28"/>
        </w:rPr>
        <w:t>«28</w:t>
      </w:r>
      <w:r w:rsidR="004C4BE2" w:rsidRPr="00185BE7">
        <w:rPr>
          <w:sz w:val="28"/>
          <w:szCs w:val="28"/>
        </w:rPr>
        <w:t xml:space="preserve">» ноября 2024 г.                                                             </w:t>
      </w:r>
      <w:r>
        <w:rPr>
          <w:sz w:val="28"/>
          <w:szCs w:val="28"/>
        </w:rPr>
        <w:t xml:space="preserve">                           № 72</w:t>
      </w:r>
    </w:p>
    <w:p w:rsidR="00607EFB" w:rsidRPr="00185BE7" w:rsidRDefault="00607EFB">
      <w:pPr>
        <w:jc w:val="center"/>
        <w:rPr>
          <w:b/>
          <w:bCs/>
          <w:sz w:val="28"/>
          <w:szCs w:val="28"/>
        </w:rPr>
      </w:pPr>
    </w:p>
    <w:p w:rsidR="00D374D2" w:rsidRDefault="004C4BE2">
      <w:pPr>
        <w:contextualSpacing/>
        <w:jc w:val="center"/>
        <w:rPr>
          <w:b/>
          <w:sz w:val="28"/>
          <w:szCs w:val="28"/>
        </w:rPr>
      </w:pPr>
      <w:r w:rsidRPr="00185BE7">
        <w:rPr>
          <w:b/>
          <w:sz w:val="28"/>
          <w:szCs w:val="28"/>
        </w:rPr>
        <w:t xml:space="preserve">О выражении согласия на преобразование всех поселений, </w:t>
      </w:r>
    </w:p>
    <w:p w:rsidR="00D374D2" w:rsidRDefault="004C4BE2">
      <w:pPr>
        <w:contextualSpacing/>
        <w:jc w:val="center"/>
        <w:rPr>
          <w:b/>
          <w:sz w:val="28"/>
          <w:szCs w:val="28"/>
        </w:rPr>
      </w:pPr>
      <w:r w:rsidRPr="00185BE7">
        <w:rPr>
          <w:b/>
          <w:sz w:val="28"/>
          <w:szCs w:val="28"/>
        </w:rPr>
        <w:t xml:space="preserve">входящих в состав муниципального района «Белгородский район Белгородской области», путем их объединения и наделении </w:t>
      </w:r>
    </w:p>
    <w:p w:rsidR="00607EFB" w:rsidRPr="00185BE7" w:rsidRDefault="004C4BE2">
      <w:pPr>
        <w:contextualSpacing/>
        <w:jc w:val="center"/>
        <w:rPr>
          <w:b/>
          <w:sz w:val="28"/>
          <w:szCs w:val="28"/>
        </w:rPr>
      </w:pPr>
      <w:r w:rsidRPr="00185BE7">
        <w:rPr>
          <w:b/>
          <w:sz w:val="28"/>
          <w:szCs w:val="28"/>
        </w:rPr>
        <w:t xml:space="preserve">вновь образованного муниципального образования статусом муниципального округа </w:t>
      </w:r>
    </w:p>
    <w:p w:rsidR="00607EFB" w:rsidRPr="00185BE7" w:rsidRDefault="00607EFB">
      <w:pPr>
        <w:contextualSpacing/>
        <w:rPr>
          <w:b/>
          <w:sz w:val="28"/>
          <w:szCs w:val="28"/>
        </w:rPr>
      </w:pPr>
    </w:p>
    <w:p w:rsidR="00607EFB" w:rsidRPr="00185BE7" w:rsidRDefault="00185BE7">
      <w:pPr>
        <w:ind w:firstLine="709"/>
        <w:contextualSpacing/>
        <w:jc w:val="both"/>
        <w:rPr>
          <w:rFonts w:ascii="Tinos" w:hAnsi="Tinos" w:cs="Tinos"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CD0935" w:rsidRPr="00185BE7">
        <w:rPr>
          <w:bCs/>
          <w:sz w:val="28"/>
          <w:szCs w:val="28"/>
        </w:rPr>
        <w:t>Федеральным законом</w:t>
      </w:r>
      <w:r w:rsidR="004C4BE2" w:rsidRPr="00185BE7">
        <w:rPr>
          <w:bCs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Уставом </w:t>
      </w:r>
      <w:r w:rsidRPr="00185BE7">
        <w:rPr>
          <w:bCs/>
          <w:sz w:val="28"/>
          <w:szCs w:val="28"/>
        </w:rPr>
        <w:t>Бессоновского</w:t>
      </w:r>
      <w:r w:rsidR="004C4BE2" w:rsidRPr="00185BE7">
        <w:rPr>
          <w:bCs/>
          <w:sz w:val="28"/>
          <w:szCs w:val="28"/>
        </w:rPr>
        <w:t xml:space="preserve"> сельского поселения </w:t>
      </w:r>
      <w:r w:rsidR="004C4BE2" w:rsidRPr="00185BE7">
        <w:rPr>
          <w:rFonts w:ascii="Tinos" w:hAnsi="Tinos" w:cs="Tinos"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 w:rsidR="004C4BE2" w:rsidRPr="00185BE7">
        <w:rPr>
          <w:rFonts w:ascii="Tinos" w:hAnsi="Tinos" w:cs="Tinos"/>
          <w:sz w:val="28"/>
          <w:szCs w:val="28"/>
        </w:rPr>
        <w:t xml:space="preserve">учитывая результаты публичных слушаний от 19 ноября 2024 г., </w:t>
      </w:r>
    </w:p>
    <w:p w:rsidR="00607EFB" w:rsidRPr="00185BE7" w:rsidRDefault="00607EFB">
      <w:pPr>
        <w:ind w:firstLine="709"/>
        <w:contextualSpacing/>
        <w:jc w:val="both"/>
        <w:rPr>
          <w:rFonts w:ascii="Tinos" w:hAnsi="Tinos" w:cs="Tinos"/>
          <w:bCs/>
          <w:sz w:val="16"/>
          <w:szCs w:val="16"/>
        </w:rPr>
      </w:pPr>
    </w:p>
    <w:p w:rsidR="00607EFB" w:rsidRPr="00185BE7" w:rsidRDefault="004C4BE2">
      <w:pPr>
        <w:ind w:firstLine="142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r w:rsidRPr="00185BE7">
        <w:rPr>
          <w:rFonts w:ascii="Tinos" w:hAnsi="Tinos" w:cs="Tinos"/>
          <w:b/>
          <w:bCs/>
          <w:sz w:val="28"/>
          <w:szCs w:val="28"/>
        </w:rPr>
        <w:t xml:space="preserve">земское собрание </w:t>
      </w:r>
      <w:r w:rsidR="00185BE7" w:rsidRPr="00185BE7">
        <w:rPr>
          <w:rFonts w:ascii="Tinos" w:hAnsi="Tinos" w:cs="Tinos"/>
          <w:b/>
          <w:bCs/>
          <w:sz w:val="28"/>
          <w:szCs w:val="28"/>
        </w:rPr>
        <w:t xml:space="preserve">Бессоновского </w:t>
      </w:r>
      <w:r w:rsidRPr="00185BE7">
        <w:rPr>
          <w:rFonts w:ascii="Tinos" w:hAnsi="Tinos" w:cs="Tinos"/>
          <w:b/>
          <w:bCs/>
          <w:sz w:val="28"/>
          <w:szCs w:val="28"/>
        </w:rPr>
        <w:t xml:space="preserve">сельского поселения р е ш и л о </w:t>
      </w:r>
      <w:r w:rsidRPr="00185BE7">
        <w:rPr>
          <w:rFonts w:ascii="Tinos" w:hAnsi="Tinos" w:cs="Tinos"/>
          <w:b/>
          <w:spacing w:val="100"/>
          <w:sz w:val="28"/>
          <w:szCs w:val="28"/>
        </w:rPr>
        <w:t>:</w:t>
      </w:r>
    </w:p>
    <w:p w:rsidR="00607EFB" w:rsidRPr="00185BE7" w:rsidRDefault="00607EFB">
      <w:pPr>
        <w:ind w:firstLine="567"/>
        <w:contextualSpacing/>
        <w:jc w:val="both"/>
        <w:rPr>
          <w:rFonts w:ascii="Tinos" w:hAnsi="Tinos" w:cs="Tinos"/>
          <w:bCs/>
          <w:spacing w:val="100"/>
          <w:sz w:val="16"/>
          <w:szCs w:val="16"/>
        </w:rPr>
      </w:pPr>
    </w:p>
    <w:p w:rsidR="00607EFB" w:rsidRPr="00185BE7" w:rsidRDefault="00185BE7" w:rsidP="00185BE7">
      <w:pPr>
        <w:tabs>
          <w:tab w:val="left" w:pos="993"/>
        </w:tabs>
        <w:ind w:firstLine="709"/>
        <w:contextualSpacing/>
        <w:jc w:val="both"/>
        <w:rPr>
          <w:rFonts w:ascii="Tinos" w:hAnsi="Tinos" w:cs="Tinos"/>
          <w:spacing w:val="2"/>
          <w:sz w:val="28"/>
          <w:szCs w:val="28"/>
        </w:rPr>
      </w:pPr>
      <w:r>
        <w:rPr>
          <w:rFonts w:ascii="Tinos" w:hAnsi="Tinos" w:cs="Tinos"/>
          <w:spacing w:val="2"/>
          <w:sz w:val="28"/>
          <w:szCs w:val="28"/>
        </w:rPr>
        <w:t xml:space="preserve">1. </w:t>
      </w:r>
      <w:r w:rsidR="004C4BE2" w:rsidRPr="00185BE7">
        <w:rPr>
          <w:rFonts w:ascii="Tinos" w:hAnsi="Tinos" w:cs="Tinos"/>
          <w:spacing w:val="2"/>
          <w:sz w:val="28"/>
          <w:szCs w:val="28"/>
        </w:rPr>
        <w:t xml:space="preserve">Выразить согласие населения </w:t>
      </w:r>
      <w:r w:rsidRPr="00185BE7">
        <w:rPr>
          <w:rFonts w:ascii="Tinos" w:hAnsi="Tinos" w:cs="Tinos"/>
          <w:sz w:val="28"/>
          <w:szCs w:val="28"/>
        </w:rPr>
        <w:t>Бессоновского</w:t>
      </w:r>
      <w:r w:rsidR="004C4BE2" w:rsidRPr="00185BE7">
        <w:rPr>
          <w:rFonts w:ascii="Tinos" w:hAnsi="Tinos" w:cs="Tinos"/>
          <w:sz w:val="28"/>
          <w:szCs w:val="28"/>
        </w:rPr>
        <w:t xml:space="preserve"> </w:t>
      </w:r>
      <w:r w:rsidR="00CD0935" w:rsidRPr="00185BE7">
        <w:rPr>
          <w:rFonts w:ascii="Tinos" w:hAnsi="Tinos" w:cs="Tinos"/>
          <w:sz w:val="28"/>
          <w:szCs w:val="28"/>
        </w:rPr>
        <w:t>сельского поселения</w:t>
      </w:r>
      <w:r w:rsidR="004C4BE2" w:rsidRPr="00185BE7">
        <w:rPr>
          <w:rFonts w:ascii="Tinos" w:hAnsi="Tinos" w:cs="Tinos"/>
          <w:spacing w:val="2"/>
          <w:sz w:val="28"/>
          <w:szCs w:val="28"/>
        </w:rPr>
        <w:t xml:space="preserve"> </w:t>
      </w:r>
      <w:r>
        <w:rPr>
          <w:rFonts w:ascii="Tinos" w:hAnsi="Tinos" w:cs="Tinos"/>
          <w:spacing w:val="2"/>
          <w:sz w:val="28"/>
          <w:szCs w:val="28"/>
        </w:rPr>
        <w:br/>
      </w:r>
      <w:r w:rsidR="004C4BE2" w:rsidRPr="00185BE7">
        <w:rPr>
          <w:rFonts w:ascii="Tinos" w:hAnsi="Tinos" w:cs="Tinos"/>
          <w:spacing w:val="2"/>
          <w:sz w:val="28"/>
          <w:szCs w:val="28"/>
        </w:rPr>
        <w:t>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:rsidR="00607EFB" w:rsidRPr="00185BE7" w:rsidRDefault="00185BE7" w:rsidP="00185BE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4C4BE2" w:rsidRPr="00185BE7">
        <w:rPr>
          <w:rFonts w:ascii="PT Astra Serif" w:hAnsi="PT Astra Serif"/>
          <w:sz w:val="28"/>
          <w:szCs w:val="28"/>
        </w:rPr>
        <w:t xml:space="preserve">Обратиться в </w:t>
      </w:r>
      <w:r w:rsidR="004C4BE2" w:rsidRPr="00185BE7">
        <w:rPr>
          <w:sz w:val="28"/>
          <w:szCs w:val="28"/>
        </w:rPr>
        <w:t xml:space="preserve">Муниципальный совет Белгородского района </w:t>
      </w:r>
      <w:r>
        <w:rPr>
          <w:sz w:val="28"/>
          <w:szCs w:val="28"/>
        </w:rPr>
        <w:br/>
      </w:r>
      <w:r w:rsidR="004C4BE2" w:rsidRPr="00185BE7"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</w:t>
      </w:r>
      <w:r>
        <w:rPr>
          <w:rFonts w:ascii="PT Astra Serif" w:hAnsi="PT Astra Serif"/>
          <w:sz w:val="28"/>
          <w:szCs w:val="28"/>
        </w:rPr>
        <w:br/>
      </w:r>
      <w:r w:rsidR="004C4BE2" w:rsidRPr="00185BE7">
        <w:rPr>
          <w:rFonts w:ascii="PT Astra Serif" w:hAnsi="PT Astra Serif"/>
          <w:sz w:val="28"/>
          <w:szCs w:val="28"/>
        </w:rPr>
        <w:t xml:space="preserve">о преобразовании муниципальных образований.  </w:t>
      </w:r>
    </w:p>
    <w:p w:rsidR="00607EFB" w:rsidRPr="00185BE7" w:rsidRDefault="004C4BE2">
      <w:pPr>
        <w:ind w:firstLine="709"/>
        <w:contextualSpacing/>
        <w:jc w:val="both"/>
      </w:pPr>
      <w:r w:rsidRPr="00185BE7">
        <w:rPr>
          <w:sz w:val="28"/>
          <w:szCs w:val="28"/>
        </w:rPr>
        <w:t>3. Направить настоящее решение в Муниципальный совет Белгородского района.</w:t>
      </w:r>
    </w:p>
    <w:p w:rsidR="00607EFB" w:rsidRPr="00185BE7" w:rsidRDefault="004C4BE2">
      <w:pPr>
        <w:ind w:firstLine="709"/>
        <w:contextualSpacing/>
        <w:jc w:val="both"/>
        <w:rPr>
          <w:sz w:val="28"/>
          <w:szCs w:val="28"/>
        </w:rPr>
      </w:pPr>
      <w:r w:rsidRPr="00185BE7">
        <w:rPr>
          <w:sz w:val="28"/>
          <w:szCs w:val="28"/>
        </w:rPr>
        <w:t>4. Настоящее решение вступает в силу после его опубликования.</w:t>
      </w:r>
    </w:p>
    <w:p w:rsidR="00185BE7" w:rsidRDefault="004C4BE2" w:rsidP="00185BE7">
      <w:pPr>
        <w:ind w:firstLine="709"/>
        <w:contextualSpacing/>
        <w:jc w:val="both"/>
        <w:rPr>
          <w:rFonts w:ascii="Tinos" w:hAnsi="Tinos" w:cs="Tinos"/>
          <w:sz w:val="28"/>
          <w:szCs w:val="28"/>
        </w:rPr>
      </w:pPr>
      <w:r w:rsidRPr="00185BE7">
        <w:rPr>
          <w:sz w:val="28"/>
          <w:szCs w:val="28"/>
        </w:rPr>
        <w:t xml:space="preserve">5. </w:t>
      </w:r>
      <w:r w:rsidRPr="00185BE7">
        <w:rPr>
          <w:rFonts w:ascii="Tinos" w:hAnsi="Tinos" w:cs="Tinos"/>
          <w:sz w:val="28"/>
          <w:szCs w:val="28"/>
        </w:rPr>
        <w:t xml:space="preserve">Опубликовать настоящее решение в сетевом издании «Знамя31» (znamya31.ru) и разместить на официальном сайте </w:t>
      </w:r>
      <w:r w:rsidR="00CD0935" w:rsidRPr="00185BE7">
        <w:rPr>
          <w:rFonts w:ascii="Tinos" w:hAnsi="Tinos" w:cs="Tinos"/>
          <w:sz w:val="28"/>
          <w:szCs w:val="28"/>
        </w:rPr>
        <w:t>органов местного</w:t>
      </w:r>
      <w:r w:rsidRPr="00185BE7">
        <w:rPr>
          <w:rFonts w:ascii="Tinos" w:hAnsi="Tinos" w:cs="Tinos"/>
          <w:sz w:val="28"/>
          <w:szCs w:val="28"/>
        </w:rPr>
        <w:t xml:space="preserve"> самоуправления </w:t>
      </w:r>
      <w:r w:rsidR="00185BE7" w:rsidRPr="00185BE7">
        <w:rPr>
          <w:rFonts w:ascii="Tinos" w:hAnsi="Tinos" w:cs="Tinos"/>
          <w:sz w:val="28"/>
          <w:szCs w:val="28"/>
        </w:rPr>
        <w:t>Бессоновского</w:t>
      </w:r>
      <w:r w:rsidRPr="00185BE7">
        <w:rPr>
          <w:rFonts w:ascii="Tinos" w:hAnsi="Tinos" w:cs="Tinos"/>
          <w:sz w:val="28"/>
          <w:szCs w:val="28"/>
        </w:rPr>
        <w:t xml:space="preserve"> сельского поселениямуниципального района «Белгородский район» Белгородской области.</w:t>
      </w:r>
      <w:r w:rsidR="00185BE7">
        <w:rPr>
          <w:rFonts w:ascii="Tinos" w:hAnsi="Tinos" w:cs="Tinos"/>
          <w:sz w:val="28"/>
          <w:szCs w:val="28"/>
        </w:rPr>
        <w:t xml:space="preserve"> </w:t>
      </w:r>
    </w:p>
    <w:p w:rsidR="00607EFB" w:rsidRPr="00185BE7" w:rsidRDefault="004C4BE2" w:rsidP="00185BE7">
      <w:pPr>
        <w:ind w:firstLine="709"/>
        <w:contextualSpacing/>
        <w:jc w:val="both"/>
        <w:rPr>
          <w:rFonts w:ascii="Tinos" w:hAnsi="Tinos" w:cs="Tinos"/>
          <w:sz w:val="28"/>
          <w:szCs w:val="28"/>
        </w:rPr>
      </w:pPr>
      <w:r w:rsidRPr="00185BE7">
        <w:rPr>
          <w:rFonts w:ascii="Tinos" w:hAnsi="Tinos" w:cs="Tinos"/>
          <w:sz w:val="28"/>
          <w:szCs w:val="28"/>
        </w:rPr>
        <w:t xml:space="preserve">6. Контроль за исполнением данного решения возложить на постоянную комиссию земского собрания </w:t>
      </w:r>
      <w:r w:rsidR="00185BE7" w:rsidRPr="00185BE7">
        <w:rPr>
          <w:rFonts w:ascii="Tinos" w:hAnsi="Tinos" w:cs="Tinos"/>
          <w:sz w:val="28"/>
          <w:szCs w:val="28"/>
        </w:rPr>
        <w:t>Бессоновского</w:t>
      </w:r>
      <w:r w:rsidRPr="00185BE7">
        <w:rPr>
          <w:rFonts w:ascii="Tinos" w:hAnsi="Tinos" w:cs="Tinos"/>
          <w:sz w:val="28"/>
          <w:szCs w:val="28"/>
        </w:rPr>
        <w:t xml:space="preserve"> сельского поселения по вопросам местного самоуправления, социальной политике и общественной безопасности (</w:t>
      </w:r>
      <w:r w:rsidR="00185BE7" w:rsidRPr="00185BE7">
        <w:rPr>
          <w:rFonts w:ascii="Tinos" w:hAnsi="Tinos" w:cs="Tinos"/>
          <w:sz w:val="28"/>
          <w:szCs w:val="28"/>
        </w:rPr>
        <w:t>Нестеренко С.В.</w:t>
      </w:r>
      <w:r w:rsidRPr="00185BE7">
        <w:rPr>
          <w:rFonts w:ascii="Tinos" w:hAnsi="Tinos" w:cs="Tinos"/>
          <w:sz w:val="28"/>
          <w:szCs w:val="28"/>
        </w:rPr>
        <w:t>).</w:t>
      </w:r>
    </w:p>
    <w:p w:rsidR="00607EFB" w:rsidRDefault="00607EFB">
      <w:pPr>
        <w:ind w:firstLine="709"/>
        <w:contextualSpacing/>
        <w:jc w:val="both"/>
        <w:rPr>
          <w:sz w:val="14"/>
          <w:szCs w:val="14"/>
        </w:rPr>
      </w:pPr>
      <w:bookmarkStart w:id="0" w:name="_GoBack"/>
      <w:bookmarkEnd w:id="0"/>
    </w:p>
    <w:p w:rsidR="00185BE7" w:rsidRPr="00185BE7" w:rsidRDefault="00185BE7">
      <w:pPr>
        <w:ind w:firstLine="709"/>
        <w:contextualSpacing/>
        <w:jc w:val="both"/>
        <w:rPr>
          <w:sz w:val="14"/>
          <w:szCs w:val="14"/>
        </w:rPr>
      </w:pPr>
    </w:p>
    <w:p w:rsidR="00607EFB" w:rsidRPr="00185BE7" w:rsidRDefault="004C4BE2">
      <w:pPr>
        <w:contextualSpacing/>
        <w:rPr>
          <w:b/>
          <w:sz w:val="28"/>
          <w:szCs w:val="28"/>
        </w:rPr>
      </w:pPr>
      <w:r w:rsidRPr="00185BE7">
        <w:rPr>
          <w:b/>
          <w:sz w:val="28"/>
          <w:szCs w:val="28"/>
        </w:rPr>
        <w:t xml:space="preserve">Глава </w:t>
      </w:r>
      <w:r w:rsidR="00185BE7" w:rsidRPr="00185BE7">
        <w:rPr>
          <w:rFonts w:eastAsia="Arial"/>
          <w:b/>
          <w:sz w:val="28"/>
          <w:szCs w:val="28"/>
        </w:rPr>
        <w:t>Бессоновского</w:t>
      </w:r>
    </w:p>
    <w:p w:rsidR="00607EFB" w:rsidRPr="00185BE7" w:rsidRDefault="004C4BE2">
      <w:pPr>
        <w:contextualSpacing/>
        <w:rPr>
          <w:b/>
          <w:sz w:val="28"/>
          <w:szCs w:val="28"/>
        </w:rPr>
      </w:pPr>
      <w:r w:rsidRPr="00185BE7">
        <w:rPr>
          <w:b/>
          <w:sz w:val="28"/>
          <w:szCs w:val="28"/>
        </w:rPr>
        <w:t xml:space="preserve">сельского поселения                              </w:t>
      </w:r>
      <w:r w:rsidR="00185BE7" w:rsidRPr="00185BE7">
        <w:rPr>
          <w:b/>
          <w:sz w:val="28"/>
          <w:szCs w:val="28"/>
        </w:rPr>
        <w:t xml:space="preserve">                            </w:t>
      </w:r>
      <w:r w:rsidRPr="00185BE7">
        <w:rPr>
          <w:b/>
          <w:sz w:val="28"/>
          <w:szCs w:val="28"/>
        </w:rPr>
        <w:t xml:space="preserve">          </w:t>
      </w:r>
      <w:r w:rsidR="00185BE7" w:rsidRPr="00185BE7">
        <w:rPr>
          <w:b/>
          <w:sz w:val="28"/>
          <w:szCs w:val="28"/>
        </w:rPr>
        <w:t xml:space="preserve">З.И. Афанасьева </w:t>
      </w:r>
    </w:p>
    <w:sectPr w:rsidR="00607EFB" w:rsidRPr="00185BE7" w:rsidSect="00D374D2">
      <w:headerReference w:type="default" r:id="rId9"/>
      <w:footerReference w:type="default" r:id="rId10"/>
      <w:pgSz w:w="11906" w:h="16838"/>
      <w:pgMar w:top="284" w:right="849" w:bottom="284" w:left="1560" w:header="624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E1" w:rsidRDefault="00967BE1">
      <w:r>
        <w:separator/>
      </w:r>
    </w:p>
  </w:endnote>
  <w:endnote w:type="continuationSeparator" w:id="1">
    <w:p w:rsidR="00967BE1" w:rsidRDefault="0096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FB" w:rsidRDefault="00607EFB">
    <w:pPr>
      <w:pStyle w:val="afb"/>
      <w:jc w:val="right"/>
      <w:rPr>
        <w:sz w:val="24"/>
        <w:szCs w:val="24"/>
      </w:rPr>
    </w:pPr>
  </w:p>
  <w:p w:rsidR="00607EFB" w:rsidRDefault="00607EFB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E1" w:rsidRDefault="00967BE1">
      <w:r>
        <w:separator/>
      </w:r>
    </w:p>
  </w:footnote>
  <w:footnote w:type="continuationSeparator" w:id="1">
    <w:p w:rsidR="00967BE1" w:rsidRDefault="00967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078472"/>
    </w:sdtPr>
    <w:sdtContent>
      <w:p w:rsidR="00607EFB" w:rsidRDefault="00D67F20">
        <w:pPr>
          <w:pStyle w:val="af9"/>
          <w:jc w:val="center"/>
        </w:pPr>
        <w:r>
          <w:fldChar w:fldCharType="begin"/>
        </w:r>
        <w:r w:rsidR="004C4BE2">
          <w:instrText>PAGE   \* MERGEFORMAT</w:instrText>
        </w:r>
        <w:r>
          <w:fldChar w:fldCharType="separate"/>
        </w:r>
        <w:r w:rsidR="00D374D2">
          <w:rPr>
            <w:noProof/>
          </w:rPr>
          <w:t>2</w:t>
        </w:r>
        <w:r>
          <w:fldChar w:fldCharType="end"/>
        </w:r>
      </w:p>
    </w:sdtContent>
  </w:sdt>
  <w:p w:rsidR="00607EFB" w:rsidRDefault="00607EF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EFB"/>
    <w:rsid w:val="00185BE7"/>
    <w:rsid w:val="001F2438"/>
    <w:rsid w:val="00372D45"/>
    <w:rsid w:val="004C4BE2"/>
    <w:rsid w:val="00607EFB"/>
    <w:rsid w:val="00631627"/>
    <w:rsid w:val="00821FDC"/>
    <w:rsid w:val="00967BE1"/>
    <w:rsid w:val="00B868DB"/>
    <w:rsid w:val="00C83B1D"/>
    <w:rsid w:val="00CD0935"/>
    <w:rsid w:val="00D374D2"/>
    <w:rsid w:val="00D67F20"/>
    <w:rsid w:val="00D937D9"/>
    <w:rsid w:val="00E851AC"/>
    <w:rsid w:val="00EC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D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21F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1F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21F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21F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1FD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21F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21F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21F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21F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FD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21FD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21FD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21F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21FD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21FD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21F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21FD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21F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1FDC"/>
  </w:style>
  <w:style w:type="paragraph" w:styleId="a4">
    <w:name w:val="Title"/>
    <w:basedOn w:val="a"/>
    <w:next w:val="a"/>
    <w:link w:val="a5"/>
    <w:uiPriority w:val="10"/>
    <w:qFormat/>
    <w:rsid w:val="00821F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1F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1F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1F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1FD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21F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1F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1FDC"/>
    <w:rPr>
      <w:i/>
    </w:rPr>
  </w:style>
  <w:style w:type="character" w:customStyle="1" w:styleId="HeaderChar">
    <w:name w:val="Header Char"/>
    <w:basedOn w:val="a0"/>
    <w:uiPriority w:val="99"/>
    <w:rsid w:val="00821FDC"/>
  </w:style>
  <w:style w:type="character" w:customStyle="1" w:styleId="FooterChar">
    <w:name w:val="Footer Char"/>
    <w:basedOn w:val="a0"/>
    <w:uiPriority w:val="99"/>
    <w:rsid w:val="00821FDC"/>
  </w:style>
  <w:style w:type="paragraph" w:styleId="aa">
    <w:name w:val="caption"/>
    <w:basedOn w:val="a"/>
    <w:next w:val="a"/>
    <w:uiPriority w:val="35"/>
    <w:semiHidden/>
    <w:unhideWhenUsed/>
    <w:qFormat/>
    <w:rsid w:val="00821F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1FDC"/>
  </w:style>
  <w:style w:type="table" w:styleId="ab">
    <w:name w:val="Table Grid"/>
    <w:basedOn w:val="a1"/>
    <w:uiPriority w:val="59"/>
    <w:rsid w:val="00821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1F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1F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1F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1F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1F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1F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1F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1F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1F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1F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1F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1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1F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1F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1F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1F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1F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1F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1F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1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1F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21FD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21FDC"/>
    <w:rPr>
      <w:sz w:val="18"/>
    </w:rPr>
  </w:style>
  <w:style w:type="character" w:styleId="ae">
    <w:name w:val="footnote reference"/>
    <w:basedOn w:val="a0"/>
    <w:uiPriority w:val="99"/>
    <w:unhideWhenUsed/>
    <w:rsid w:val="00821F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1FDC"/>
  </w:style>
  <w:style w:type="character" w:customStyle="1" w:styleId="af0">
    <w:name w:val="Текст концевой сноски Знак"/>
    <w:link w:val="af"/>
    <w:uiPriority w:val="99"/>
    <w:rsid w:val="00821FDC"/>
    <w:rPr>
      <w:sz w:val="20"/>
    </w:rPr>
  </w:style>
  <w:style w:type="character" w:styleId="af1">
    <w:name w:val="endnote reference"/>
    <w:basedOn w:val="a0"/>
    <w:uiPriority w:val="99"/>
    <w:semiHidden/>
    <w:unhideWhenUsed/>
    <w:rsid w:val="00821FD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21FDC"/>
    <w:pPr>
      <w:spacing w:after="57"/>
    </w:pPr>
  </w:style>
  <w:style w:type="paragraph" w:styleId="23">
    <w:name w:val="toc 2"/>
    <w:basedOn w:val="a"/>
    <w:next w:val="a"/>
    <w:uiPriority w:val="39"/>
    <w:unhideWhenUsed/>
    <w:rsid w:val="00821FD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21FD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21FD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21FD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21FD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21FD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21FD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21FDC"/>
    <w:pPr>
      <w:spacing w:after="57"/>
      <w:ind w:left="2268"/>
    </w:pPr>
  </w:style>
  <w:style w:type="paragraph" w:styleId="af2">
    <w:name w:val="TOC Heading"/>
    <w:uiPriority w:val="39"/>
    <w:unhideWhenUsed/>
    <w:rsid w:val="00821FDC"/>
  </w:style>
  <w:style w:type="paragraph" w:styleId="af3">
    <w:name w:val="table of figures"/>
    <w:basedOn w:val="a"/>
    <w:next w:val="a"/>
    <w:uiPriority w:val="99"/>
    <w:unhideWhenUsed/>
    <w:rsid w:val="00821FDC"/>
  </w:style>
  <w:style w:type="paragraph" w:styleId="af4">
    <w:name w:val="Body Text"/>
    <w:basedOn w:val="a"/>
    <w:link w:val="af5"/>
    <w:uiPriority w:val="99"/>
    <w:rsid w:val="00821FDC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821FDC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821FDC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821FDC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821FDC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sid w:val="00821FD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21FDC"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821FD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821FDC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rsid w:val="00821FD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821FDC"/>
    <w:rPr>
      <w:rFonts w:ascii="Times New Roman" w:hAnsi="Times New Roman" w:cs="Times New Roman"/>
    </w:rPr>
  </w:style>
  <w:style w:type="paragraph" w:customStyle="1" w:styleId="ConsPlusNormal">
    <w:name w:val="ConsPlusNormal"/>
    <w:rsid w:val="00821FDC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821FDC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821FD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sid w:val="00821FDC"/>
    <w:rPr>
      <w:color w:val="0000FF"/>
      <w:u w:val="single"/>
    </w:rPr>
  </w:style>
  <w:style w:type="paragraph" w:customStyle="1" w:styleId="ConsPlusCell">
    <w:name w:val="ConsPlusCell"/>
    <w:uiPriority w:val="99"/>
    <w:rsid w:val="00821FDC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rsid w:val="00821FDC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rsid w:val="00821FD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821FDC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821FDC"/>
    <w:rPr>
      <w:rFonts w:ascii="Times New Roman" w:eastAsia="Times New Roman" w:hAnsi="Times New Roman"/>
      <w:sz w:val="28"/>
    </w:rPr>
  </w:style>
  <w:style w:type="paragraph" w:customStyle="1" w:styleId="FR2">
    <w:name w:val="FR2"/>
    <w:rsid w:val="00821FDC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rsid w:val="00821F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3">
    <w:name w:val="Основной текст1"/>
    <w:rsid w:val="00821F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A326-9FF4-464E-A14D-674224D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7</cp:revision>
  <dcterms:created xsi:type="dcterms:W3CDTF">2024-11-26T07:38:00Z</dcterms:created>
  <dcterms:modified xsi:type="dcterms:W3CDTF">2024-11-28T06:03:00Z</dcterms:modified>
</cp:coreProperties>
</file>